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26BD5" w14:textId="742B3E26" w:rsidR="00364006" w:rsidRPr="001B684B" w:rsidRDefault="001B684B" w:rsidP="001B684B">
      <w:pPr>
        <w:jc w:val="center"/>
        <w:rPr>
          <w:b/>
          <w:bCs/>
          <w:sz w:val="32"/>
          <w:szCs w:val="32"/>
        </w:rPr>
      </w:pPr>
      <w:r w:rsidRPr="001B684B">
        <w:rPr>
          <w:b/>
          <w:bCs/>
          <w:sz w:val="32"/>
          <w:szCs w:val="32"/>
        </w:rPr>
        <w:t>CORRIGE SUJET GEMO : NON RESPECT DU REGLEMENT INTERIEUR</w:t>
      </w:r>
    </w:p>
    <w:p w14:paraId="39FC3037" w14:textId="35AEE6EF" w:rsidR="001B684B" w:rsidRDefault="001B684B">
      <w:r>
        <w:rPr>
          <w:noProof/>
        </w:rPr>
        <w:drawing>
          <wp:inline distT="0" distB="0" distL="0" distR="0" wp14:anchorId="11DE282F" wp14:editId="29E35B77">
            <wp:extent cx="6512560" cy="6357668"/>
            <wp:effectExtent l="0" t="0" r="2540" b="508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23352" cy="636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68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84B"/>
    <w:rsid w:val="001B684B"/>
    <w:rsid w:val="0036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E231B"/>
  <w15:chartTrackingRefBased/>
  <w15:docId w15:val="{DDA55636-6854-40FC-8DCD-9504F55A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cp:keywords/>
  <dc:description/>
  <cp:lastModifiedBy>denis le bail</cp:lastModifiedBy>
  <cp:revision>1</cp:revision>
  <dcterms:created xsi:type="dcterms:W3CDTF">2022-03-29T14:28:00Z</dcterms:created>
  <dcterms:modified xsi:type="dcterms:W3CDTF">2022-03-29T14:32:00Z</dcterms:modified>
</cp:coreProperties>
</file>