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B3" w:rsidRDefault="00E34DB3"/>
    <w:p w:rsidR="00032256" w:rsidRDefault="00032256" w:rsidP="00032256">
      <w:pPr>
        <w:jc w:val="center"/>
      </w:pPr>
      <w:r>
        <w:rPr>
          <w:noProof/>
        </w:rPr>
        <w:drawing>
          <wp:inline distT="0" distB="0" distL="0" distR="0" wp14:anchorId="4631ABC4">
            <wp:extent cx="2362200" cy="6191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pic:spPr>
                </pic:pic>
              </a:graphicData>
            </a:graphic>
          </wp:inline>
        </w:drawing>
      </w:r>
    </w:p>
    <w:p w:rsidR="00032256" w:rsidRDefault="00032256" w:rsidP="00032256">
      <w:pPr>
        <w:jc w:val="both"/>
        <w:rPr>
          <w:rFonts w:ascii="Arial" w:hAnsi="Arial" w:cs="Arial"/>
          <w:i/>
          <w:iCs/>
        </w:rPr>
      </w:pPr>
    </w:p>
    <w:p w:rsidR="00032256" w:rsidRDefault="00032256" w:rsidP="00032256">
      <w:pPr>
        <w:pBdr>
          <w:top w:val="single" w:sz="4" w:space="1" w:color="auto"/>
          <w:left w:val="single" w:sz="4" w:space="15" w:color="auto"/>
          <w:bottom w:val="single" w:sz="4" w:space="1" w:color="auto"/>
          <w:right w:val="single" w:sz="4" w:space="18" w:color="auto"/>
        </w:pBdr>
        <w:jc w:val="center"/>
        <w:rPr>
          <w:rFonts w:ascii="Arial" w:hAnsi="Arial" w:cs="Arial"/>
          <w:b/>
          <w:iCs/>
        </w:rPr>
      </w:pPr>
      <w:r>
        <w:rPr>
          <w:rFonts w:ascii="Arial" w:hAnsi="Arial" w:cs="Arial"/>
          <w:b/>
          <w:iCs/>
        </w:rPr>
        <w:t xml:space="preserve">TROISIEME PARTIE : </w:t>
      </w:r>
      <w:r>
        <w:rPr>
          <w:rFonts w:ascii="Arial" w:hAnsi="Arial" w:cs="Arial"/>
          <w:b/>
          <w:iCs/>
          <w:sz w:val="32"/>
          <w:szCs w:val="32"/>
        </w:rPr>
        <w:t>S</w:t>
      </w:r>
      <w:r>
        <w:rPr>
          <w:rFonts w:ascii="Arial" w:hAnsi="Arial" w:cs="Arial"/>
          <w:b/>
          <w:iCs/>
        </w:rPr>
        <w:t xml:space="preserve">TIMULATION ET EVALUATION DE </w:t>
      </w:r>
      <w:proofErr w:type="gramStart"/>
      <w:r>
        <w:rPr>
          <w:rFonts w:ascii="Arial" w:hAnsi="Arial" w:cs="Arial"/>
          <w:b/>
          <w:iCs/>
        </w:rPr>
        <w:t>L’ EQUIPE</w:t>
      </w:r>
      <w:proofErr w:type="gramEnd"/>
      <w:r>
        <w:rPr>
          <w:rFonts w:ascii="Arial" w:hAnsi="Arial" w:cs="Arial"/>
          <w:b/>
          <w:iCs/>
        </w:rPr>
        <w:t xml:space="preserve"> DE L’UNIVERS (Annexe 15)</w:t>
      </w:r>
    </w:p>
    <w:p w:rsidR="00032256" w:rsidRDefault="00032256" w:rsidP="00032256">
      <w:pPr>
        <w:jc w:val="both"/>
        <w:rPr>
          <w:rFonts w:ascii="Arial" w:hAnsi="Arial" w:cs="Arial"/>
        </w:rPr>
      </w:pPr>
    </w:p>
    <w:p w:rsidR="00032256" w:rsidRDefault="00032256" w:rsidP="00032256">
      <w:pPr>
        <w:jc w:val="both"/>
        <w:rPr>
          <w:rFonts w:ascii="Arial" w:hAnsi="Arial" w:cs="Arial"/>
        </w:rPr>
      </w:pPr>
      <w:r>
        <w:rPr>
          <w:rFonts w:ascii="Arial" w:hAnsi="Arial" w:cs="Arial"/>
        </w:rPr>
        <w:t xml:space="preserve">La rénovation du point de vente s’accompagne d’objectifs révisés à la hausse. Ces objectifs ne sauraient être atteints sans la mise en </w:t>
      </w:r>
      <w:proofErr w:type="spellStart"/>
      <w:r>
        <w:rPr>
          <w:rFonts w:ascii="Arial" w:hAnsi="Arial" w:cs="Arial"/>
        </w:rPr>
        <w:t>oeuvre</w:t>
      </w:r>
      <w:proofErr w:type="spellEnd"/>
      <w:r>
        <w:rPr>
          <w:rFonts w:ascii="Arial" w:hAnsi="Arial" w:cs="Arial"/>
        </w:rPr>
        <w:t xml:space="preserve"> de moyens de stimulation et d’évaluation de l’équipe commerciale.</w:t>
      </w:r>
    </w:p>
    <w:p w:rsidR="00032256" w:rsidRDefault="00032256" w:rsidP="00032256">
      <w:pPr>
        <w:jc w:val="both"/>
        <w:rPr>
          <w:rFonts w:ascii="Arial" w:hAnsi="Arial" w:cs="Arial"/>
        </w:rPr>
      </w:pPr>
      <w:r>
        <w:rPr>
          <w:rFonts w:ascii="Arial" w:hAnsi="Arial" w:cs="Arial"/>
        </w:rPr>
        <w:t>Souhaitant profiter de l’événement commercial organisé autour de la rénovation du magasin, vous décidez d’organiser un challenge de deux mois au sein de votre équipe. Les vendeurs gagneront des lots s’ils réalisent certaines performances prédéfinies</w:t>
      </w:r>
    </w:p>
    <w:p w:rsidR="00032256" w:rsidRDefault="00032256" w:rsidP="00032256">
      <w:pPr>
        <w:jc w:val="both"/>
        <w:rPr>
          <w:rFonts w:ascii="Arial" w:hAnsi="Arial" w:cs="Arial"/>
        </w:rPr>
      </w:pPr>
    </w:p>
    <w:p w:rsidR="00032256" w:rsidRDefault="00032256" w:rsidP="00032256">
      <w:pPr>
        <w:jc w:val="both"/>
        <w:rPr>
          <w:rFonts w:ascii="Arial" w:hAnsi="Arial" w:cs="Arial"/>
        </w:rPr>
      </w:pPr>
      <w:r>
        <w:rPr>
          <w:rFonts w:ascii="Arial" w:hAnsi="Arial" w:cs="Arial"/>
        </w:rPr>
        <w:t>Afin de suivre les performances de votre univers vous envisagez deux types d’actions :</w:t>
      </w:r>
    </w:p>
    <w:p w:rsidR="00032256" w:rsidRDefault="00032256" w:rsidP="00032256">
      <w:pPr>
        <w:numPr>
          <w:ilvl w:val="0"/>
          <w:numId w:val="1"/>
        </w:numPr>
        <w:jc w:val="both"/>
        <w:rPr>
          <w:rFonts w:ascii="Arial" w:hAnsi="Arial" w:cs="Arial"/>
        </w:rPr>
      </w:pPr>
      <w:r>
        <w:rPr>
          <w:rFonts w:ascii="Arial" w:hAnsi="Arial" w:cs="Arial"/>
        </w:rPr>
        <w:t>Réunions hebdomadaires de l’équipe destinées à présenter aux vendeurs les performances de l’univers pour la semaine écoulée.</w:t>
      </w:r>
    </w:p>
    <w:p w:rsidR="00032256" w:rsidRDefault="00032256" w:rsidP="00032256">
      <w:pPr>
        <w:numPr>
          <w:ilvl w:val="0"/>
          <w:numId w:val="1"/>
        </w:numPr>
        <w:jc w:val="both"/>
        <w:rPr>
          <w:rFonts w:ascii="Arial" w:hAnsi="Arial" w:cs="Arial"/>
        </w:rPr>
      </w:pPr>
      <w:r>
        <w:rPr>
          <w:rFonts w:ascii="Arial" w:hAnsi="Arial" w:cs="Arial"/>
        </w:rPr>
        <w:t>Entretien mensuel avec chaque vendeur de l’univers.</w:t>
      </w:r>
    </w:p>
    <w:p w:rsidR="00032256" w:rsidRDefault="00032256" w:rsidP="00032256">
      <w:pPr>
        <w:jc w:val="both"/>
        <w:rPr>
          <w:rFonts w:ascii="Arial" w:hAnsi="Arial" w:cs="Arial"/>
          <w:b/>
          <w:bCs/>
          <w:i/>
          <w:sz w:val="28"/>
          <w:szCs w:val="28"/>
        </w:rPr>
      </w:pPr>
    </w:p>
    <w:p w:rsidR="00032256" w:rsidRDefault="00032256" w:rsidP="00032256">
      <w:pPr>
        <w:numPr>
          <w:ilvl w:val="1"/>
          <w:numId w:val="2"/>
        </w:numPr>
        <w:tabs>
          <w:tab w:val="clear" w:pos="1440"/>
          <w:tab w:val="num" w:pos="1620"/>
        </w:tabs>
        <w:ind w:left="1620" w:hanging="540"/>
        <w:jc w:val="both"/>
        <w:rPr>
          <w:rFonts w:ascii="Arial" w:hAnsi="Arial" w:cs="Arial"/>
        </w:rPr>
      </w:pPr>
      <w:r>
        <w:rPr>
          <w:rFonts w:ascii="Arial" w:hAnsi="Arial" w:cs="Arial"/>
        </w:rPr>
        <w:t>Définissez l’objectif à réaliser pour chacun des vendeurs.</w:t>
      </w:r>
    </w:p>
    <w:p w:rsidR="00032256" w:rsidRDefault="00032256" w:rsidP="00032256">
      <w:pPr>
        <w:numPr>
          <w:ilvl w:val="1"/>
          <w:numId w:val="2"/>
        </w:numPr>
        <w:tabs>
          <w:tab w:val="clear" w:pos="1440"/>
          <w:tab w:val="num" w:pos="1620"/>
        </w:tabs>
        <w:ind w:left="1620" w:hanging="540"/>
        <w:jc w:val="both"/>
        <w:rPr>
          <w:rFonts w:ascii="Arial" w:hAnsi="Arial" w:cs="Arial"/>
        </w:rPr>
      </w:pPr>
      <w:r>
        <w:rPr>
          <w:rFonts w:ascii="Arial" w:hAnsi="Arial" w:cs="Arial"/>
        </w:rPr>
        <w:t>Proposez les types de récompenses remises aux gagnants du challenge.</w:t>
      </w:r>
    </w:p>
    <w:p w:rsidR="00032256" w:rsidRDefault="00032256" w:rsidP="00032256">
      <w:pPr>
        <w:numPr>
          <w:ilvl w:val="1"/>
          <w:numId w:val="2"/>
        </w:numPr>
        <w:tabs>
          <w:tab w:val="clear" w:pos="1440"/>
          <w:tab w:val="num" w:pos="1620"/>
        </w:tabs>
        <w:ind w:left="1620" w:hanging="540"/>
        <w:jc w:val="both"/>
        <w:rPr>
          <w:rFonts w:ascii="Arial" w:hAnsi="Arial" w:cs="Arial"/>
        </w:rPr>
      </w:pPr>
      <w:r>
        <w:rPr>
          <w:rFonts w:ascii="Arial" w:hAnsi="Arial" w:cs="Arial"/>
        </w:rPr>
        <w:t>Identifiez les limites d’un tel système de stimulation et proposez des moyens de les réduire</w:t>
      </w:r>
    </w:p>
    <w:p w:rsidR="00032256" w:rsidRDefault="00032256" w:rsidP="00032256">
      <w:pPr>
        <w:numPr>
          <w:ilvl w:val="1"/>
          <w:numId w:val="2"/>
        </w:numPr>
        <w:tabs>
          <w:tab w:val="clear" w:pos="1440"/>
          <w:tab w:val="num" w:pos="1620"/>
        </w:tabs>
        <w:ind w:left="1620" w:hanging="540"/>
        <w:jc w:val="both"/>
        <w:rPr>
          <w:rFonts w:ascii="Arial" w:hAnsi="Arial" w:cs="Arial"/>
        </w:rPr>
      </w:pPr>
      <w:r>
        <w:rPr>
          <w:rFonts w:ascii="Arial" w:hAnsi="Arial" w:cs="Arial"/>
        </w:rPr>
        <w:t>Proposez quelques indicateurs à faire figurer dans un tableau de bord exploité lors de la réunion hebdomadaire.</w:t>
      </w:r>
    </w:p>
    <w:p w:rsidR="00032256" w:rsidRDefault="00032256" w:rsidP="00032256">
      <w:pPr>
        <w:numPr>
          <w:ilvl w:val="1"/>
          <w:numId w:val="2"/>
        </w:numPr>
        <w:tabs>
          <w:tab w:val="clear" w:pos="1440"/>
          <w:tab w:val="num" w:pos="1620"/>
        </w:tabs>
        <w:ind w:left="1620" w:hanging="540"/>
        <w:jc w:val="both"/>
        <w:rPr>
          <w:rFonts w:ascii="Arial" w:hAnsi="Arial" w:cs="Arial"/>
        </w:rPr>
      </w:pPr>
      <w:r>
        <w:rPr>
          <w:rFonts w:ascii="Arial" w:hAnsi="Arial" w:cs="Arial"/>
        </w:rPr>
        <w:t>Concevez une grille d’évaluation à remplir pour chaque salarié avant l’entretien individuel.</w:t>
      </w:r>
    </w:p>
    <w:p w:rsidR="00032256" w:rsidRDefault="00032256" w:rsidP="00032256">
      <w:pPr>
        <w:numPr>
          <w:ilvl w:val="1"/>
          <w:numId w:val="2"/>
        </w:numPr>
        <w:tabs>
          <w:tab w:val="clear" w:pos="1440"/>
          <w:tab w:val="num" w:pos="1620"/>
        </w:tabs>
        <w:ind w:left="1620" w:hanging="540"/>
        <w:jc w:val="both"/>
        <w:rPr>
          <w:rFonts w:ascii="Arial" w:hAnsi="Arial" w:cs="Arial"/>
        </w:rPr>
      </w:pPr>
      <w:r>
        <w:rPr>
          <w:rFonts w:ascii="Arial" w:hAnsi="Arial" w:cs="Arial"/>
        </w:rPr>
        <w:t>Prévoyez le déroulement de l’entretien en précisant l’exploitation que vous ferez de cette grille.</w:t>
      </w:r>
    </w:p>
    <w:p w:rsidR="00032256" w:rsidRDefault="00032256" w:rsidP="00032256">
      <w:pPr>
        <w:jc w:val="both"/>
        <w:rPr>
          <w:rFonts w:ascii="Arial" w:hAnsi="Arial" w:cs="Arial"/>
        </w:rPr>
      </w:pPr>
    </w:p>
    <w:p w:rsidR="00032256" w:rsidRDefault="00032256" w:rsidP="00032256">
      <w:pPr>
        <w:jc w:val="both"/>
        <w:rPr>
          <w:rFonts w:ascii="Arial" w:hAnsi="Arial" w:cs="Arial"/>
        </w:rPr>
      </w:pPr>
    </w:p>
    <w:p w:rsidR="00032256" w:rsidRDefault="00032256" w:rsidP="00032256">
      <w:pPr>
        <w:jc w:val="both"/>
        <w:rPr>
          <w:rFonts w:ascii="Arial" w:hAnsi="Arial" w:cs="Arial"/>
        </w:rPr>
      </w:pPr>
    </w:p>
    <w:p w:rsidR="00032256" w:rsidRDefault="00032256" w:rsidP="00032256">
      <w:pPr>
        <w:jc w:val="both"/>
        <w:rPr>
          <w:rFonts w:ascii="Arial" w:hAnsi="Arial" w:cs="Arial"/>
        </w:rPr>
      </w:pPr>
    </w:p>
    <w:p w:rsidR="00032256" w:rsidRDefault="00032256" w:rsidP="00032256">
      <w:pPr>
        <w:jc w:val="both"/>
        <w:rPr>
          <w:rFonts w:ascii="Arial" w:hAnsi="Arial" w:cs="Arial"/>
        </w:rPr>
      </w:pPr>
    </w:p>
    <w:p w:rsidR="00032256" w:rsidRDefault="00032256" w:rsidP="00032256">
      <w:pPr>
        <w:jc w:val="both"/>
        <w:rPr>
          <w:rFonts w:ascii="Arial" w:hAnsi="Arial" w:cs="Arial"/>
        </w:rPr>
      </w:pPr>
    </w:p>
    <w:p w:rsidR="00032256" w:rsidRDefault="00032256" w:rsidP="00032256">
      <w:pPr>
        <w:jc w:val="both"/>
        <w:rPr>
          <w:rFonts w:ascii="Arial" w:hAnsi="Arial" w:cs="Arial"/>
        </w:rPr>
      </w:pPr>
    </w:p>
    <w:p w:rsidR="00032256" w:rsidRDefault="00032256" w:rsidP="00032256">
      <w:pPr>
        <w:jc w:val="both"/>
        <w:rPr>
          <w:rFonts w:ascii="Arial" w:hAnsi="Arial" w:cs="Arial"/>
        </w:rPr>
      </w:pPr>
    </w:p>
    <w:p w:rsidR="00032256" w:rsidRDefault="00032256" w:rsidP="00032256">
      <w:pPr>
        <w:jc w:val="both"/>
        <w:rPr>
          <w:rFonts w:ascii="Arial" w:hAnsi="Arial" w:cs="Arial"/>
        </w:rPr>
      </w:pPr>
    </w:p>
    <w:p w:rsidR="00032256" w:rsidRDefault="00032256" w:rsidP="00032256">
      <w:pPr>
        <w:jc w:val="both"/>
        <w:rPr>
          <w:rFonts w:ascii="Arial" w:hAnsi="Arial" w:cs="Arial"/>
        </w:rPr>
      </w:pPr>
    </w:p>
    <w:p w:rsidR="00032256" w:rsidRDefault="00032256" w:rsidP="00032256">
      <w:pPr>
        <w:jc w:val="both"/>
        <w:rPr>
          <w:rFonts w:ascii="Arial" w:hAnsi="Arial" w:cs="Arial"/>
        </w:rPr>
      </w:pPr>
    </w:p>
    <w:p w:rsidR="00032256" w:rsidRDefault="00032256" w:rsidP="00032256">
      <w:pPr>
        <w:jc w:val="both"/>
        <w:rPr>
          <w:rFonts w:ascii="Arial" w:hAnsi="Arial" w:cs="Arial"/>
        </w:rPr>
      </w:pPr>
    </w:p>
    <w:p w:rsidR="00032256" w:rsidRDefault="00032256" w:rsidP="00032256">
      <w:pPr>
        <w:jc w:val="both"/>
        <w:rPr>
          <w:rFonts w:ascii="Arial" w:hAnsi="Arial" w:cs="Arial"/>
        </w:rPr>
      </w:pPr>
    </w:p>
    <w:p w:rsidR="00032256" w:rsidRDefault="00032256" w:rsidP="00032256">
      <w:pPr>
        <w:jc w:val="both"/>
        <w:rPr>
          <w:rFonts w:ascii="Arial" w:hAnsi="Arial" w:cs="Arial"/>
        </w:rPr>
      </w:pPr>
    </w:p>
    <w:p w:rsidR="00032256" w:rsidRDefault="00032256" w:rsidP="00032256">
      <w:pPr>
        <w:jc w:val="both"/>
        <w:rPr>
          <w:rFonts w:ascii="Arial" w:hAnsi="Arial" w:cs="Arial"/>
        </w:rPr>
      </w:pPr>
      <w:bookmarkStart w:id="0" w:name="_GoBack"/>
      <w:bookmarkEnd w:id="0"/>
    </w:p>
    <w:p w:rsidR="00032256" w:rsidRDefault="00032256"/>
    <w:p w:rsidR="00032256" w:rsidRPr="00032256" w:rsidRDefault="00032256" w:rsidP="00032256">
      <w:pPr>
        <w:pBdr>
          <w:top w:val="single" w:sz="8" w:space="1" w:color="auto"/>
          <w:left w:val="single" w:sz="8" w:space="4" w:color="auto"/>
          <w:bottom w:val="single" w:sz="8" w:space="1" w:color="auto"/>
          <w:right w:val="single" w:sz="8" w:space="4" w:color="auto"/>
        </w:pBdr>
        <w:jc w:val="center"/>
        <w:rPr>
          <w:rFonts w:ascii="Arial" w:hAnsi="Arial" w:cs="Arial"/>
          <w:b/>
          <w:bCs/>
        </w:rPr>
      </w:pPr>
      <w:r w:rsidRPr="00032256">
        <w:rPr>
          <w:rFonts w:ascii="Arial" w:hAnsi="Arial" w:cs="Arial"/>
          <w:b/>
          <w:bCs/>
        </w:rPr>
        <w:lastRenderedPageBreak/>
        <w:t>Annexe 15 : Principes de management chez Décathlon.</w:t>
      </w:r>
    </w:p>
    <w:p w:rsidR="00032256" w:rsidRPr="00032256" w:rsidRDefault="00032256" w:rsidP="00032256">
      <w:pPr>
        <w:jc w:val="both"/>
      </w:pPr>
    </w:p>
    <w:p w:rsidR="00032256" w:rsidRPr="00032256" w:rsidRDefault="00032256" w:rsidP="00032256">
      <w:pPr>
        <w:jc w:val="both"/>
        <w:rPr>
          <w:rFonts w:ascii="Arial" w:hAnsi="Arial" w:cs="Arial"/>
        </w:rPr>
      </w:pPr>
    </w:p>
    <w:p w:rsidR="00032256" w:rsidRPr="00032256" w:rsidRDefault="00032256" w:rsidP="00032256">
      <w:pPr>
        <w:jc w:val="both"/>
        <w:rPr>
          <w:rFonts w:ascii="Arial" w:hAnsi="Arial" w:cs="Arial"/>
        </w:rPr>
      </w:pPr>
      <w:r w:rsidRPr="00032256">
        <w:rPr>
          <w:rFonts w:ascii="Arial" w:hAnsi="Arial" w:cs="Arial"/>
        </w:rPr>
        <w:t>Un Management à l'écoute : suivi, accompagnement, évaluation pour plus de plaisir, plus d'efficacité et plus de performances</w:t>
      </w:r>
    </w:p>
    <w:p w:rsidR="00032256" w:rsidRPr="00032256" w:rsidRDefault="00032256" w:rsidP="00032256">
      <w:pPr>
        <w:spacing w:after="240"/>
        <w:jc w:val="both"/>
        <w:rPr>
          <w:rFonts w:ascii="Arial" w:hAnsi="Arial" w:cs="Arial"/>
        </w:rPr>
      </w:pPr>
      <w:r w:rsidRPr="00032256">
        <w:rPr>
          <w:rFonts w:ascii="Arial" w:hAnsi="Arial" w:cs="Arial"/>
        </w:rPr>
        <w:t>Une fois intégré et formé, vous serez accompagné par votre manager dans votre métier, et plus tard dans votre parcours professionnel. Nous vous donnons toutes les clés pour construire un parcours sur mesure !</w:t>
      </w:r>
    </w:p>
    <w:p w:rsidR="00032256" w:rsidRPr="00032256" w:rsidRDefault="00032256" w:rsidP="00032256">
      <w:pPr>
        <w:spacing w:after="240"/>
        <w:jc w:val="both"/>
        <w:rPr>
          <w:rFonts w:ascii="Arial" w:hAnsi="Arial" w:cs="Arial"/>
          <w:u w:val="single"/>
        </w:rPr>
      </w:pPr>
      <w:r w:rsidRPr="00032256">
        <w:rPr>
          <w:rFonts w:ascii="Arial" w:hAnsi="Arial" w:cs="Arial"/>
          <w:u w:val="single"/>
        </w:rPr>
        <w:t>Deux rendez-vous :</w:t>
      </w:r>
    </w:p>
    <w:p w:rsidR="00032256" w:rsidRPr="00032256" w:rsidRDefault="00032256" w:rsidP="00032256">
      <w:pPr>
        <w:numPr>
          <w:ilvl w:val="0"/>
          <w:numId w:val="3"/>
        </w:numPr>
        <w:jc w:val="both"/>
        <w:rPr>
          <w:rFonts w:ascii="Arial" w:hAnsi="Arial" w:cs="Arial"/>
          <w:b/>
          <w:bCs/>
        </w:rPr>
      </w:pPr>
      <w:r w:rsidRPr="00032256">
        <w:rPr>
          <w:rFonts w:ascii="Arial" w:hAnsi="Arial" w:cs="Arial"/>
          <w:b/>
          <w:bCs/>
        </w:rPr>
        <w:t>Un entretien mensuel</w:t>
      </w:r>
      <w:r w:rsidRPr="00032256">
        <w:rPr>
          <w:rFonts w:ascii="Arial" w:hAnsi="Arial" w:cs="Arial"/>
        </w:rPr>
        <w:t xml:space="preserve">, pour faire le </w:t>
      </w:r>
      <w:proofErr w:type="spellStart"/>
      <w:r w:rsidRPr="00032256">
        <w:rPr>
          <w:rFonts w:ascii="Arial" w:hAnsi="Arial" w:cs="Arial"/>
        </w:rPr>
        <w:t>debriefing</w:t>
      </w:r>
      <w:proofErr w:type="spellEnd"/>
      <w:r w:rsidRPr="00032256">
        <w:rPr>
          <w:rFonts w:ascii="Arial" w:hAnsi="Arial" w:cs="Arial"/>
        </w:rPr>
        <w:t xml:space="preserve"> de vos priorités, le point sur les résultats obtenus et votre avancée sur le métier, etc.</w:t>
      </w:r>
      <w:r w:rsidRPr="00032256">
        <w:rPr>
          <w:rFonts w:ascii="Arial" w:hAnsi="Arial" w:cs="Arial"/>
          <w:b/>
          <w:bCs/>
        </w:rPr>
        <w:t xml:space="preserve"> </w:t>
      </w:r>
    </w:p>
    <w:p w:rsidR="00032256" w:rsidRPr="00032256" w:rsidRDefault="00032256" w:rsidP="00032256">
      <w:pPr>
        <w:numPr>
          <w:ilvl w:val="0"/>
          <w:numId w:val="3"/>
        </w:numPr>
        <w:jc w:val="both"/>
        <w:rPr>
          <w:rFonts w:ascii="Arial" w:hAnsi="Arial" w:cs="Arial"/>
          <w:b/>
          <w:bCs/>
        </w:rPr>
      </w:pPr>
      <w:r w:rsidRPr="00032256">
        <w:rPr>
          <w:rFonts w:ascii="Arial" w:hAnsi="Arial" w:cs="Arial"/>
          <w:b/>
          <w:bCs/>
        </w:rPr>
        <w:t>Deux points annuels :</w:t>
      </w:r>
    </w:p>
    <w:p w:rsidR="00032256" w:rsidRPr="00032256" w:rsidRDefault="00032256" w:rsidP="00032256">
      <w:pPr>
        <w:numPr>
          <w:ilvl w:val="1"/>
          <w:numId w:val="3"/>
        </w:numPr>
        <w:jc w:val="both"/>
        <w:rPr>
          <w:rFonts w:ascii="Arial" w:hAnsi="Arial" w:cs="Arial"/>
        </w:rPr>
      </w:pPr>
      <w:r w:rsidRPr="00032256">
        <w:rPr>
          <w:rFonts w:ascii="Arial" w:hAnsi="Arial" w:cs="Arial"/>
        </w:rPr>
        <w:t xml:space="preserve">un centré sur votre développement, vos compétences, votre parcours et les actions </w:t>
      </w:r>
      <w:proofErr w:type="spellStart"/>
      <w:proofErr w:type="gramStart"/>
      <w:r w:rsidRPr="00032256">
        <w:rPr>
          <w:rFonts w:ascii="Arial" w:hAnsi="Arial" w:cs="Arial"/>
        </w:rPr>
        <w:t>a</w:t>
      </w:r>
      <w:proofErr w:type="spellEnd"/>
      <w:proofErr w:type="gramEnd"/>
      <w:r w:rsidRPr="00032256">
        <w:rPr>
          <w:rFonts w:ascii="Arial" w:hAnsi="Arial" w:cs="Arial"/>
        </w:rPr>
        <w:t xml:space="preserve"> mettre en </w:t>
      </w:r>
      <w:proofErr w:type="spellStart"/>
      <w:r w:rsidRPr="00032256">
        <w:rPr>
          <w:rFonts w:ascii="Arial" w:hAnsi="Arial" w:cs="Arial"/>
        </w:rPr>
        <w:t>oeuvre</w:t>
      </w:r>
      <w:proofErr w:type="spellEnd"/>
      <w:r w:rsidRPr="00032256">
        <w:rPr>
          <w:rFonts w:ascii="Arial" w:hAnsi="Arial" w:cs="Arial"/>
        </w:rPr>
        <w:t xml:space="preserve"> pour vous permettre de vous enrichir par la responsabilité</w:t>
      </w:r>
    </w:p>
    <w:p w:rsidR="00032256" w:rsidRPr="00032256" w:rsidRDefault="00032256" w:rsidP="00032256">
      <w:pPr>
        <w:numPr>
          <w:ilvl w:val="1"/>
          <w:numId w:val="3"/>
        </w:numPr>
        <w:jc w:val="both"/>
        <w:rPr>
          <w:rFonts w:ascii="Arial" w:hAnsi="Arial" w:cs="Arial"/>
        </w:rPr>
      </w:pPr>
      <w:r w:rsidRPr="00032256">
        <w:rPr>
          <w:rFonts w:ascii="Arial" w:hAnsi="Arial" w:cs="Arial"/>
        </w:rPr>
        <w:t>un autre pour mesurer vos performances et fixer ensemble vos objectifs</w:t>
      </w:r>
    </w:p>
    <w:p w:rsidR="00032256" w:rsidRPr="00032256" w:rsidRDefault="00032256" w:rsidP="00032256">
      <w:pPr>
        <w:jc w:val="both"/>
        <w:rPr>
          <w:rFonts w:ascii="Arial" w:hAnsi="Arial" w:cs="Arial"/>
        </w:rPr>
      </w:pPr>
    </w:p>
    <w:p w:rsidR="00032256" w:rsidRPr="00032256" w:rsidRDefault="00032256" w:rsidP="00032256">
      <w:pPr>
        <w:jc w:val="both"/>
        <w:rPr>
          <w:rFonts w:ascii="Arial" w:hAnsi="Arial" w:cs="Arial"/>
        </w:rPr>
      </w:pPr>
      <w:r w:rsidRPr="00032256">
        <w:rPr>
          <w:rFonts w:ascii="Arial" w:hAnsi="Arial" w:cs="Arial"/>
        </w:rPr>
        <w:t xml:space="preserve">En complément, des </w:t>
      </w:r>
      <w:r w:rsidRPr="00032256">
        <w:rPr>
          <w:rFonts w:ascii="Arial" w:hAnsi="Arial" w:cs="Arial"/>
          <w:b/>
          <w:bCs/>
        </w:rPr>
        <w:t>réunions d'équipe régulières</w:t>
      </w:r>
      <w:r w:rsidRPr="00032256">
        <w:rPr>
          <w:rFonts w:ascii="Arial" w:hAnsi="Arial" w:cs="Arial"/>
        </w:rPr>
        <w:t xml:space="preserve"> permettent d'informer, d'expliquer, d'échanger sur les projets d'équipes, sans oublier de fêter les réussites !</w:t>
      </w:r>
    </w:p>
    <w:p w:rsidR="00032256" w:rsidRPr="00032256" w:rsidRDefault="00032256" w:rsidP="00032256">
      <w:pPr>
        <w:jc w:val="both"/>
        <w:rPr>
          <w:rFonts w:ascii="Arial" w:hAnsi="Arial" w:cs="Arial"/>
        </w:rPr>
      </w:pPr>
      <w:r w:rsidRPr="00032256">
        <w:rPr>
          <w:rFonts w:ascii="Arial" w:hAnsi="Arial" w:cs="Arial"/>
        </w:rPr>
        <w:t>L’habitude veut que nous profitions de certaines réunions annuelles, comme le bilan et le lancement d'année, pour allier professionnalisme et plaisir en se retrouvant autour de la pratique d'un sport (à fond la forme oblige !). C'est ainsi que l'équipe des juristes sociaux est partie cette année explorer les calanques en canoë !</w:t>
      </w:r>
    </w:p>
    <w:p w:rsidR="00032256" w:rsidRPr="00032256" w:rsidRDefault="00032256" w:rsidP="00032256">
      <w:pPr>
        <w:jc w:val="both"/>
        <w:rPr>
          <w:rFonts w:ascii="Arial" w:hAnsi="Arial" w:cs="Arial"/>
        </w:rPr>
      </w:pPr>
    </w:p>
    <w:p w:rsidR="00032256" w:rsidRPr="00032256" w:rsidRDefault="00032256" w:rsidP="00032256">
      <w:pPr>
        <w:jc w:val="right"/>
        <w:rPr>
          <w:rFonts w:ascii="Arial" w:hAnsi="Arial" w:cs="Arial"/>
          <w:i/>
          <w:iCs/>
        </w:rPr>
      </w:pPr>
      <w:r w:rsidRPr="00032256">
        <w:rPr>
          <w:rFonts w:ascii="Arial" w:hAnsi="Arial" w:cs="Arial"/>
          <w:i/>
          <w:iCs/>
        </w:rPr>
        <w:t>Source : Site Internet de Décathlon</w:t>
      </w:r>
    </w:p>
    <w:p w:rsidR="00032256" w:rsidRPr="00032256" w:rsidRDefault="00032256" w:rsidP="00032256">
      <w:pPr>
        <w:jc w:val="both"/>
        <w:rPr>
          <w:rFonts w:ascii="Arial" w:hAnsi="Arial" w:cs="Arial"/>
        </w:rPr>
      </w:pPr>
    </w:p>
    <w:p w:rsidR="00032256" w:rsidRDefault="00032256"/>
    <w:sectPr w:rsidR="00032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5A8C"/>
    <w:multiLevelType w:val="hybridMultilevel"/>
    <w:tmpl w:val="4F144762"/>
    <w:lvl w:ilvl="0" w:tplc="28EC460E">
      <w:start w:val="1"/>
      <w:numFmt w:val="bullet"/>
      <w:lvlText w:val=""/>
      <w:lvlJc w:val="left"/>
      <w:pPr>
        <w:tabs>
          <w:tab w:val="num" w:pos="360"/>
        </w:tabs>
        <w:ind w:left="360" w:hanging="360"/>
      </w:pPr>
      <w:rPr>
        <w:rFonts w:ascii="Wingdings" w:hAnsi="Wingdings" w:hint="default"/>
      </w:rPr>
    </w:lvl>
    <w:lvl w:ilvl="1" w:tplc="B40257F8">
      <w:start w:val="1"/>
      <w:numFmt w:val="none"/>
      <w:lvlText w:val="1.1"/>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08057C4"/>
    <w:multiLevelType w:val="hybridMultilevel"/>
    <w:tmpl w:val="05DE4D8C"/>
    <w:lvl w:ilvl="0" w:tplc="28EC460E">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DC664B0"/>
    <w:multiLevelType w:val="multilevel"/>
    <w:tmpl w:val="DDC097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6"/>
    <w:rsid w:val="00032256"/>
    <w:rsid w:val="00E34D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2256"/>
    <w:rPr>
      <w:rFonts w:ascii="Tahoma" w:hAnsi="Tahoma" w:cs="Tahoma"/>
      <w:sz w:val="16"/>
      <w:szCs w:val="16"/>
    </w:rPr>
  </w:style>
  <w:style w:type="character" w:customStyle="1" w:styleId="TextedebullesCar">
    <w:name w:val="Texte de bulles Car"/>
    <w:basedOn w:val="Policepardfaut"/>
    <w:link w:val="Textedebulles"/>
    <w:uiPriority w:val="99"/>
    <w:semiHidden/>
    <w:rsid w:val="00032256"/>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2256"/>
    <w:rPr>
      <w:rFonts w:ascii="Tahoma" w:hAnsi="Tahoma" w:cs="Tahoma"/>
      <w:sz w:val="16"/>
      <w:szCs w:val="16"/>
    </w:rPr>
  </w:style>
  <w:style w:type="character" w:customStyle="1" w:styleId="TextedebullesCar">
    <w:name w:val="Texte de bulles Car"/>
    <w:basedOn w:val="Policepardfaut"/>
    <w:link w:val="Textedebulles"/>
    <w:uiPriority w:val="99"/>
    <w:semiHidden/>
    <w:rsid w:val="00032256"/>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2270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2014-07-22T09:15:00Z</dcterms:created>
  <dcterms:modified xsi:type="dcterms:W3CDTF">2014-07-22T09:19:00Z</dcterms:modified>
</cp:coreProperties>
</file>