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8C" w:rsidRPr="003B5A8C" w:rsidRDefault="003B5A8C" w:rsidP="003B5A8C">
      <w:pPr>
        <w:spacing w:after="0" w:line="240" w:lineRule="auto"/>
        <w:jc w:val="center"/>
        <w:rPr>
          <w:rFonts w:ascii="Times New Roman" w:eastAsia="Times New Roman" w:hAnsi="Times New Roman" w:cs="Times New Roman"/>
          <w:b/>
          <w:sz w:val="32"/>
          <w:szCs w:val="32"/>
          <w:lang w:eastAsia="fr-FR"/>
        </w:rPr>
      </w:pPr>
      <w:r w:rsidRPr="003B5A8C">
        <w:rPr>
          <w:rFonts w:ascii="Times New Roman" w:eastAsia="Times New Roman" w:hAnsi="Times New Roman" w:cs="Times New Roman"/>
          <w:b/>
          <w:sz w:val="32"/>
          <w:szCs w:val="32"/>
          <w:lang w:eastAsia="fr-FR"/>
        </w:rPr>
        <w:t>Supermarché CHAMPION</w:t>
      </w:r>
    </w:p>
    <w:p w:rsidR="00DD571A" w:rsidRDefault="00DD571A"/>
    <w:p w:rsidR="003B5A8C" w:rsidRPr="003B5A8C" w:rsidRDefault="003B5A8C" w:rsidP="003B5A8C">
      <w:pPr>
        <w:keepNext/>
        <w:spacing w:after="0" w:line="240" w:lineRule="auto"/>
        <w:jc w:val="center"/>
        <w:outlineLvl w:val="4"/>
        <w:rPr>
          <w:rFonts w:ascii="Times New Roman" w:eastAsia="Times New Roman" w:hAnsi="Times New Roman" w:cs="Times New Roman"/>
          <w:b/>
          <w:sz w:val="28"/>
          <w:szCs w:val="28"/>
          <w:lang w:eastAsia="fr-FR"/>
        </w:rPr>
      </w:pPr>
      <w:r w:rsidRPr="003B5A8C">
        <w:rPr>
          <w:rFonts w:ascii="Times New Roman" w:eastAsia="Times New Roman" w:hAnsi="Times New Roman" w:cs="Times New Roman"/>
          <w:b/>
          <w:sz w:val="28"/>
          <w:szCs w:val="28"/>
          <w:lang w:eastAsia="fr-FR"/>
        </w:rPr>
        <w:t>Dossier 1</w:t>
      </w:r>
    </w:p>
    <w:p w:rsidR="003B5A8C" w:rsidRPr="003B5A8C" w:rsidRDefault="003B5A8C" w:rsidP="003B5A8C">
      <w:pPr>
        <w:spacing w:after="0" w:line="240" w:lineRule="auto"/>
        <w:jc w:val="center"/>
        <w:rPr>
          <w:rFonts w:ascii="Times New Roman" w:eastAsia="Times New Roman" w:hAnsi="Times New Roman" w:cs="Times New Roman"/>
          <w:b/>
          <w:sz w:val="28"/>
          <w:szCs w:val="28"/>
          <w:lang w:eastAsia="fr-FR"/>
        </w:rPr>
      </w:pPr>
      <w:r w:rsidRPr="003B5A8C">
        <w:rPr>
          <w:rFonts w:ascii="Times New Roman" w:eastAsia="Times New Roman" w:hAnsi="Times New Roman" w:cs="Times New Roman"/>
          <w:b/>
          <w:sz w:val="28"/>
          <w:szCs w:val="28"/>
          <w:lang w:eastAsia="fr-FR"/>
        </w:rPr>
        <w:t>Le management du rayon « charcuterie traditionnelle – traiteur libre-service »</w:t>
      </w:r>
    </w:p>
    <w:p w:rsidR="003B5A8C" w:rsidRPr="003B5A8C" w:rsidRDefault="003B5A8C" w:rsidP="003B5A8C">
      <w:pPr>
        <w:spacing w:after="0"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 xml:space="preserve">(Annexes </w:t>
      </w:r>
      <w:r w:rsidRPr="003B5A8C">
        <w:rPr>
          <w:rFonts w:ascii="Times New Roman" w:eastAsia="Times New Roman" w:hAnsi="Times New Roman" w:cs="Times New Roman"/>
          <w:b/>
          <w:sz w:val="28"/>
          <w:szCs w:val="28"/>
          <w:lang w:eastAsia="fr-FR"/>
        </w:rPr>
        <w:t>3)</w:t>
      </w:r>
    </w:p>
    <w:p w:rsidR="003B5A8C" w:rsidRDefault="003B5A8C"/>
    <w:p w:rsidR="003B5A8C" w:rsidRPr="003B5A8C" w:rsidRDefault="003B5A8C" w:rsidP="003B5A8C">
      <w:pPr>
        <w:numPr>
          <w:ilvl w:val="1"/>
          <w:numId w:val="1"/>
        </w:numPr>
        <w:spacing w:after="0" w:line="240" w:lineRule="auto"/>
        <w:rPr>
          <w:rFonts w:ascii="Times New Roman" w:eastAsia="Times New Roman" w:hAnsi="Times New Roman" w:cs="Times New Roman"/>
          <w:sz w:val="20"/>
          <w:szCs w:val="20"/>
          <w:lang w:eastAsia="fr-FR"/>
        </w:rPr>
      </w:pPr>
      <w:r w:rsidRPr="003B5A8C">
        <w:rPr>
          <w:rFonts w:ascii="Times New Roman" w:eastAsia="Times New Roman" w:hAnsi="Times New Roman" w:cs="Times New Roman"/>
          <w:bCs/>
          <w:sz w:val="24"/>
          <w:szCs w:val="24"/>
          <w:lang w:eastAsia="fr-FR"/>
        </w:rPr>
        <w:t xml:space="preserve">Responsable de l’animation et de l’organisation commerciale du rayon, </w:t>
      </w:r>
      <w:r w:rsidRPr="003B5A8C">
        <w:rPr>
          <w:rFonts w:ascii="Times New Roman" w:eastAsia="Times New Roman" w:hAnsi="Times New Roman" w:cs="Times New Roman"/>
          <w:sz w:val="24"/>
          <w:szCs w:val="24"/>
          <w:lang w:eastAsia="fr-FR"/>
        </w:rPr>
        <w:t>vous décidez d’une action promotionnelle sur le boudin.</w:t>
      </w:r>
    </w:p>
    <w:p w:rsidR="003B5A8C" w:rsidRPr="003B5A8C" w:rsidRDefault="003B5A8C" w:rsidP="003B5A8C">
      <w:pPr>
        <w:spacing w:after="0" w:line="240" w:lineRule="auto"/>
        <w:ind w:left="708"/>
        <w:rPr>
          <w:rFonts w:ascii="Times New Roman" w:eastAsia="Times New Roman" w:hAnsi="Times New Roman" w:cs="Times New Roman"/>
          <w:sz w:val="20"/>
          <w:szCs w:val="20"/>
          <w:lang w:eastAsia="fr-FR"/>
        </w:rPr>
      </w:pPr>
      <w:r w:rsidRPr="003B5A8C">
        <w:rPr>
          <w:rFonts w:ascii="Times New Roman" w:eastAsia="Times New Roman" w:hAnsi="Times New Roman" w:cs="Times New Roman"/>
          <w:sz w:val="24"/>
          <w:szCs w:val="24"/>
          <w:lang w:eastAsia="fr-FR"/>
        </w:rPr>
        <w:t>Déterminez pour chaque produit l’augmentation nécessaire des ventes pour dégager la marge globale habituelle. Pour cela, vous comparerez les marges brutes unitaires obtenues lors de la promotion aux marges brutes sans promotion.</w:t>
      </w:r>
    </w:p>
    <w:p w:rsidR="003B5A8C" w:rsidRPr="003B5A8C" w:rsidRDefault="003B5A8C" w:rsidP="003B5A8C">
      <w:pPr>
        <w:spacing w:after="0" w:line="240" w:lineRule="auto"/>
        <w:rPr>
          <w:rFonts w:ascii="Times New Roman" w:eastAsia="Times New Roman" w:hAnsi="Times New Roman" w:cs="Times New Roman"/>
          <w:sz w:val="20"/>
          <w:szCs w:val="20"/>
          <w:lang w:eastAsia="fr-FR"/>
        </w:rPr>
      </w:pPr>
    </w:p>
    <w:p w:rsidR="003B5A8C" w:rsidRDefault="003B5A8C"/>
    <w:p w:rsidR="003B5A8C" w:rsidRPr="003B5A8C" w:rsidRDefault="003B5A8C" w:rsidP="003B5A8C">
      <w:pPr>
        <w:spacing w:after="0" w:line="240" w:lineRule="auto"/>
        <w:rPr>
          <w:rFonts w:ascii="Times New Roman" w:eastAsia="Times New Roman" w:hAnsi="Times New Roman" w:cs="Times New Roman"/>
          <w:sz w:val="20"/>
          <w:szCs w:val="20"/>
          <w:lang w:eastAsia="fr-FR"/>
        </w:rPr>
      </w:pPr>
    </w:p>
    <w:p w:rsidR="003B5A8C" w:rsidRPr="003B5A8C" w:rsidRDefault="003B5A8C" w:rsidP="003B5A8C">
      <w:pPr>
        <w:keepNext/>
        <w:pBdr>
          <w:top w:val="single" w:sz="4" w:space="1" w:color="auto"/>
          <w:left w:val="single" w:sz="4" w:space="4" w:color="auto"/>
          <w:bottom w:val="single" w:sz="4" w:space="1" w:color="auto"/>
          <w:right w:val="single" w:sz="4" w:space="4" w:color="auto"/>
        </w:pBdr>
        <w:spacing w:after="0" w:line="240" w:lineRule="auto"/>
        <w:jc w:val="center"/>
        <w:outlineLvl w:val="5"/>
        <w:rPr>
          <w:rFonts w:ascii="Times New Roman" w:eastAsia="Times New Roman" w:hAnsi="Times New Roman" w:cs="Times New Roman"/>
          <w:b/>
          <w:sz w:val="28"/>
          <w:szCs w:val="28"/>
          <w:lang w:eastAsia="fr-FR"/>
        </w:rPr>
      </w:pPr>
      <w:r w:rsidRPr="003B5A8C">
        <w:rPr>
          <w:rFonts w:ascii="Times New Roman" w:eastAsia="Times New Roman" w:hAnsi="Times New Roman" w:cs="Times New Roman"/>
          <w:b/>
          <w:sz w:val="28"/>
          <w:szCs w:val="28"/>
          <w:lang w:eastAsia="fr-FR"/>
        </w:rPr>
        <w:t>Annexe 3 – Informations sur l’opération de promotion</w:t>
      </w:r>
    </w:p>
    <w:p w:rsidR="003B5A8C" w:rsidRPr="003B5A8C" w:rsidRDefault="003B5A8C" w:rsidP="003B5A8C">
      <w:pPr>
        <w:spacing w:after="0" w:line="240" w:lineRule="auto"/>
        <w:rPr>
          <w:rFonts w:ascii="Times New Roman" w:eastAsia="Times New Roman" w:hAnsi="Times New Roman" w:cs="Times New Roman"/>
          <w:b/>
          <w:sz w:val="28"/>
          <w:szCs w:val="28"/>
          <w:lang w:eastAsia="fr-FR"/>
        </w:rPr>
      </w:pPr>
    </w:p>
    <w:p w:rsidR="003B5A8C" w:rsidRPr="003B5A8C" w:rsidRDefault="003B5A8C" w:rsidP="003B5A8C">
      <w:pPr>
        <w:spacing w:after="0" w:line="240" w:lineRule="auto"/>
        <w:rPr>
          <w:rFonts w:ascii="Times New Roman" w:eastAsia="Times New Roman" w:hAnsi="Times New Roman" w:cs="Times New Roman"/>
          <w:b/>
          <w:sz w:val="28"/>
          <w:szCs w:val="28"/>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34"/>
        <w:gridCol w:w="1701"/>
        <w:gridCol w:w="2088"/>
        <w:gridCol w:w="1563"/>
      </w:tblGrid>
      <w:tr w:rsidR="003B5A8C" w:rsidRPr="003B5A8C" w:rsidTr="00617CDA">
        <w:tc>
          <w:tcPr>
            <w:tcW w:w="2836"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p>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Produits</w:t>
            </w:r>
          </w:p>
        </w:tc>
        <w:tc>
          <w:tcPr>
            <w:tcW w:w="1134"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p>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Unité de vente</w:t>
            </w:r>
          </w:p>
        </w:tc>
        <w:tc>
          <w:tcPr>
            <w:tcW w:w="1701"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p>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Prix de vente</w:t>
            </w:r>
          </w:p>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hors promotion</w:t>
            </w:r>
          </w:p>
        </w:tc>
        <w:tc>
          <w:tcPr>
            <w:tcW w:w="2088"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p>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Nature de la promotion</w:t>
            </w:r>
          </w:p>
        </w:tc>
        <w:tc>
          <w:tcPr>
            <w:tcW w:w="1563"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p>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Coefficient multiplicateur habituel</w:t>
            </w:r>
          </w:p>
        </w:tc>
      </w:tr>
      <w:tr w:rsidR="003B5A8C" w:rsidRPr="003B5A8C" w:rsidTr="00617CDA">
        <w:tc>
          <w:tcPr>
            <w:tcW w:w="2836" w:type="dxa"/>
          </w:tcPr>
          <w:p w:rsidR="003B5A8C" w:rsidRPr="003B5A8C" w:rsidRDefault="003B5A8C" w:rsidP="003B5A8C">
            <w:pPr>
              <w:keepNext/>
              <w:spacing w:after="0" w:line="240" w:lineRule="auto"/>
              <w:ind w:left="176"/>
              <w:outlineLvl w:val="6"/>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Boudin blanc paysan</w:t>
            </w:r>
          </w:p>
        </w:tc>
        <w:tc>
          <w:tcPr>
            <w:tcW w:w="1134"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Pièce</w:t>
            </w:r>
          </w:p>
        </w:tc>
        <w:tc>
          <w:tcPr>
            <w:tcW w:w="1701"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1,20</w:t>
            </w:r>
          </w:p>
        </w:tc>
        <w:tc>
          <w:tcPr>
            <w:tcW w:w="2088"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3 pour le prix de 2</w:t>
            </w:r>
          </w:p>
        </w:tc>
        <w:tc>
          <w:tcPr>
            <w:tcW w:w="1563"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2,10</w:t>
            </w:r>
          </w:p>
        </w:tc>
      </w:tr>
      <w:tr w:rsidR="003B5A8C" w:rsidRPr="003B5A8C" w:rsidTr="00617CDA">
        <w:tc>
          <w:tcPr>
            <w:tcW w:w="2836" w:type="dxa"/>
          </w:tcPr>
          <w:p w:rsidR="003B5A8C" w:rsidRPr="003B5A8C" w:rsidRDefault="003B5A8C" w:rsidP="003B5A8C">
            <w:pPr>
              <w:spacing w:after="0" w:line="240" w:lineRule="auto"/>
              <w:ind w:left="176"/>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Boudin blanc au porto</w:t>
            </w:r>
          </w:p>
        </w:tc>
        <w:tc>
          <w:tcPr>
            <w:tcW w:w="1134"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Pièce</w:t>
            </w:r>
          </w:p>
        </w:tc>
        <w:tc>
          <w:tcPr>
            <w:tcW w:w="1701"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2,10</w:t>
            </w:r>
          </w:p>
        </w:tc>
        <w:tc>
          <w:tcPr>
            <w:tcW w:w="2088"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- 10 %</w:t>
            </w:r>
          </w:p>
        </w:tc>
        <w:tc>
          <w:tcPr>
            <w:tcW w:w="1563"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2,90</w:t>
            </w:r>
          </w:p>
        </w:tc>
      </w:tr>
      <w:tr w:rsidR="003B5A8C" w:rsidRPr="003B5A8C" w:rsidTr="00617CDA">
        <w:tc>
          <w:tcPr>
            <w:tcW w:w="2836" w:type="dxa"/>
          </w:tcPr>
          <w:p w:rsidR="003B5A8C" w:rsidRPr="003B5A8C" w:rsidRDefault="003B5A8C" w:rsidP="003B5A8C">
            <w:pPr>
              <w:spacing w:after="0" w:line="240" w:lineRule="auto"/>
              <w:ind w:left="176"/>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Boudin noir à l’ancienne</w:t>
            </w:r>
          </w:p>
        </w:tc>
        <w:tc>
          <w:tcPr>
            <w:tcW w:w="1134"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Pièce</w:t>
            </w:r>
          </w:p>
        </w:tc>
        <w:tc>
          <w:tcPr>
            <w:tcW w:w="1701"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1,20</w:t>
            </w:r>
          </w:p>
        </w:tc>
        <w:tc>
          <w:tcPr>
            <w:tcW w:w="2088"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3 pour le prix de 2</w:t>
            </w:r>
          </w:p>
        </w:tc>
        <w:tc>
          <w:tcPr>
            <w:tcW w:w="1563"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2,20</w:t>
            </w:r>
          </w:p>
        </w:tc>
      </w:tr>
      <w:tr w:rsidR="003B5A8C" w:rsidRPr="003B5A8C" w:rsidTr="00617CDA">
        <w:tc>
          <w:tcPr>
            <w:tcW w:w="2836" w:type="dxa"/>
          </w:tcPr>
          <w:p w:rsidR="003B5A8C" w:rsidRPr="003B5A8C" w:rsidRDefault="003B5A8C" w:rsidP="003B5A8C">
            <w:pPr>
              <w:spacing w:after="0" w:line="240" w:lineRule="auto"/>
              <w:ind w:left="176"/>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Boudin aux raisins</w:t>
            </w:r>
          </w:p>
        </w:tc>
        <w:tc>
          <w:tcPr>
            <w:tcW w:w="1134"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Pièce</w:t>
            </w:r>
          </w:p>
        </w:tc>
        <w:tc>
          <w:tcPr>
            <w:tcW w:w="1701"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2,40</w:t>
            </w:r>
          </w:p>
        </w:tc>
        <w:tc>
          <w:tcPr>
            <w:tcW w:w="2088"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-15 %</w:t>
            </w:r>
          </w:p>
        </w:tc>
        <w:tc>
          <w:tcPr>
            <w:tcW w:w="1563"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2,50</w:t>
            </w:r>
          </w:p>
        </w:tc>
      </w:tr>
      <w:tr w:rsidR="003B5A8C" w:rsidRPr="003B5A8C" w:rsidTr="00617CDA">
        <w:tc>
          <w:tcPr>
            <w:tcW w:w="2836" w:type="dxa"/>
          </w:tcPr>
          <w:p w:rsidR="003B5A8C" w:rsidRPr="003B5A8C" w:rsidRDefault="003B5A8C" w:rsidP="003B5A8C">
            <w:pPr>
              <w:spacing w:after="0" w:line="240" w:lineRule="auto"/>
              <w:ind w:left="176"/>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Boudin aux marrons</w:t>
            </w:r>
          </w:p>
        </w:tc>
        <w:tc>
          <w:tcPr>
            <w:tcW w:w="1134"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Pièce</w:t>
            </w:r>
          </w:p>
        </w:tc>
        <w:tc>
          <w:tcPr>
            <w:tcW w:w="1701"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2,60</w:t>
            </w:r>
          </w:p>
        </w:tc>
        <w:tc>
          <w:tcPr>
            <w:tcW w:w="2088"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- 15 %</w:t>
            </w:r>
          </w:p>
        </w:tc>
        <w:tc>
          <w:tcPr>
            <w:tcW w:w="1563" w:type="dxa"/>
          </w:tcPr>
          <w:p w:rsidR="003B5A8C" w:rsidRPr="003B5A8C" w:rsidRDefault="003B5A8C" w:rsidP="003B5A8C">
            <w:pPr>
              <w:spacing w:after="0" w:line="240" w:lineRule="auto"/>
              <w:jc w:val="center"/>
              <w:rPr>
                <w:rFonts w:ascii="Times New Roman" w:eastAsia="Times New Roman" w:hAnsi="Times New Roman" w:cs="Times New Roman"/>
                <w:sz w:val="24"/>
                <w:szCs w:val="20"/>
                <w:lang w:eastAsia="fr-FR"/>
              </w:rPr>
            </w:pPr>
            <w:r w:rsidRPr="003B5A8C">
              <w:rPr>
                <w:rFonts w:ascii="Times New Roman" w:eastAsia="Times New Roman" w:hAnsi="Times New Roman" w:cs="Times New Roman"/>
                <w:sz w:val="24"/>
                <w:szCs w:val="20"/>
                <w:lang w:eastAsia="fr-FR"/>
              </w:rPr>
              <w:t>2,90</w:t>
            </w:r>
          </w:p>
        </w:tc>
      </w:tr>
    </w:tbl>
    <w:p w:rsidR="003B5A8C" w:rsidRDefault="003B5A8C">
      <w:bookmarkStart w:id="0" w:name="_GoBack"/>
      <w:bookmarkEnd w:id="0"/>
    </w:p>
    <w:sectPr w:rsidR="003B5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23367"/>
    <w:multiLevelType w:val="multilevel"/>
    <w:tmpl w:val="47C24FF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8C"/>
    <w:rsid w:val="003B5A8C"/>
    <w:rsid w:val="00DD5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2014-07-20T07:10:00Z</dcterms:created>
  <dcterms:modified xsi:type="dcterms:W3CDTF">2014-07-20T07:13:00Z</dcterms:modified>
</cp:coreProperties>
</file>